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FB5E4" w14:textId="7FE48909" w:rsidR="008D3A29" w:rsidRDefault="008D3A29">
      <w:r>
        <w:rPr>
          <w:b/>
          <w:color w:val="002060"/>
          <w:sz w:val="36"/>
        </w:rPr>
        <w:t>Comparison of Indicators to Measure “Met Need” for Obstetric Care</w:t>
      </w:r>
    </w:p>
    <w:tbl>
      <w:tblPr>
        <w:tblStyle w:val="TableGrid"/>
        <w:tblW w:w="13585" w:type="dxa"/>
        <w:tblLook w:val="04A0" w:firstRow="1" w:lastRow="0" w:firstColumn="1" w:lastColumn="0" w:noHBand="0" w:noVBand="1"/>
      </w:tblPr>
      <w:tblGrid>
        <w:gridCol w:w="3415"/>
        <w:gridCol w:w="5040"/>
        <w:gridCol w:w="5130"/>
      </w:tblGrid>
      <w:tr w:rsidR="008D3A29" w:rsidRPr="008D3A29" w14:paraId="7F2E429C" w14:textId="77777777" w:rsidTr="004304A9">
        <w:trPr>
          <w:tblHeader/>
        </w:trPr>
        <w:tc>
          <w:tcPr>
            <w:tcW w:w="3415" w:type="dxa"/>
            <w:shd w:val="clear" w:color="auto" w:fill="D9D9D9" w:themeFill="background1" w:themeFillShade="D9"/>
          </w:tcPr>
          <w:p w14:paraId="3A21D27B" w14:textId="77777777" w:rsidR="008D3A29" w:rsidRPr="008D3A29" w:rsidRDefault="008D3A29" w:rsidP="007D27B9">
            <w:pPr>
              <w:rPr>
                <w:b/>
              </w:rPr>
            </w:pPr>
            <w:r w:rsidRPr="008D3A29">
              <w:rPr>
                <w:b/>
              </w:rPr>
              <w:t>Indicator</w:t>
            </w:r>
          </w:p>
        </w:tc>
        <w:tc>
          <w:tcPr>
            <w:tcW w:w="5040" w:type="dxa"/>
            <w:shd w:val="clear" w:color="auto" w:fill="D9D9D9" w:themeFill="background1" w:themeFillShade="D9"/>
          </w:tcPr>
          <w:p w14:paraId="3E948CAE" w14:textId="77777777" w:rsidR="008D3A29" w:rsidRPr="008D3A29" w:rsidRDefault="008D3A29" w:rsidP="007D27B9">
            <w:pPr>
              <w:rPr>
                <w:b/>
              </w:rPr>
            </w:pPr>
            <w:r w:rsidRPr="008D3A29">
              <w:rPr>
                <w:b/>
              </w:rPr>
              <w:t>Advantages</w:t>
            </w:r>
          </w:p>
        </w:tc>
        <w:tc>
          <w:tcPr>
            <w:tcW w:w="5130" w:type="dxa"/>
            <w:shd w:val="clear" w:color="auto" w:fill="D9D9D9" w:themeFill="background1" w:themeFillShade="D9"/>
          </w:tcPr>
          <w:p w14:paraId="63E5BA70" w14:textId="77777777" w:rsidR="008D3A29" w:rsidRPr="008D3A29" w:rsidRDefault="008D3A29" w:rsidP="007D27B9">
            <w:pPr>
              <w:rPr>
                <w:b/>
              </w:rPr>
            </w:pPr>
            <w:r w:rsidRPr="008D3A29">
              <w:rPr>
                <w:b/>
              </w:rPr>
              <w:t>Disadvantages</w:t>
            </w:r>
          </w:p>
        </w:tc>
      </w:tr>
      <w:tr w:rsidR="008D3A29" w14:paraId="132AC9F8" w14:textId="77777777" w:rsidTr="004304A9">
        <w:tc>
          <w:tcPr>
            <w:tcW w:w="3415" w:type="dxa"/>
          </w:tcPr>
          <w:p w14:paraId="2CBE5867" w14:textId="77777777" w:rsidR="008D3A29" w:rsidRPr="008D3A29" w:rsidRDefault="008D3A29" w:rsidP="007D27B9">
            <w:r w:rsidRPr="008D3A29">
              <w:rPr>
                <w:b/>
              </w:rPr>
              <w:t xml:space="preserve">Met need for life-saving obstetric surgery </w:t>
            </w:r>
            <w:r w:rsidRPr="008D3A29">
              <w:t xml:space="preserve">(UON - </w:t>
            </w:r>
            <w:proofErr w:type="spellStart"/>
            <w:r w:rsidRPr="008D3A29">
              <w:t>UnMet</w:t>
            </w:r>
            <w:proofErr w:type="spellEnd"/>
            <w:r w:rsidRPr="008D3A29">
              <w:t xml:space="preserve"> Need Network)</w:t>
            </w:r>
          </w:p>
          <w:p w14:paraId="1D523978" w14:textId="77777777" w:rsidR="008D3A29" w:rsidRDefault="008D3A29" w:rsidP="007D27B9"/>
          <w:p w14:paraId="76736018" w14:textId="77777777" w:rsidR="008D3A29" w:rsidRDefault="008D3A29" w:rsidP="007D27B9">
            <w:pPr>
              <w:rPr>
                <w:i/>
              </w:rPr>
            </w:pPr>
            <w:r w:rsidRPr="002D482B">
              <w:rPr>
                <w:i/>
              </w:rPr>
              <w:t xml:space="preserve">Proportion of women/ girls receiving a major obstetric intervention for an absolute maternal </w:t>
            </w:r>
            <w:r>
              <w:rPr>
                <w:i/>
              </w:rPr>
              <w:t>indication</w:t>
            </w:r>
            <w:r w:rsidRPr="002D482B">
              <w:rPr>
                <w:i/>
              </w:rPr>
              <w:t xml:space="preserve"> within a specified time period (often expressed as a rate per 1000 </w:t>
            </w:r>
            <w:r>
              <w:rPr>
                <w:i/>
              </w:rPr>
              <w:t>expected births</w:t>
            </w:r>
            <w:r w:rsidRPr="002D482B">
              <w:rPr>
                <w:i/>
              </w:rPr>
              <w:t>)</w:t>
            </w:r>
          </w:p>
          <w:p w14:paraId="433A7F11" w14:textId="77777777" w:rsidR="001C27A8" w:rsidRDefault="001C27A8" w:rsidP="007D27B9">
            <w:pPr>
              <w:rPr>
                <w:i/>
              </w:rPr>
            </w:pPr>
          </w:p>
          <w:p w14:paraId="70A88513" w14:textId="77777777" w:rsidR="008D3A29" w:rsidRDefault="008D3A29" w:rsidP="004304A9"/>
        </w:tc>
        <w:tc>
          <w:tcPr>
            <w:tcW w:w="5040" w:type="dxa"/>
          </w:tcPr>
          <w:p w14:paraId="0C0612BB" w14:textId="77777777" w:rsidR="008D3A29" w:rsidRDefault="008D3A29" w:rsidP="008D3A29">
            <w:pPr>
              <w:pStyle w:val="ListParagraph"/>
              <w:numPr>
                <w:ilvl w:val="0"/>
                <w:numId w:val="3"/>
              </w:numPr>
              <w:ind w:left="256" w:hanging="256"/>
            </w:pPr>
            <w:r>
              <w:t xml:space="preserve">Absolute maternal indications are only included </w:t>
            </w:r>
            <w:r w:rsidR="00140E10">
              <w:t xml:space="preserve">if </w:t>
            </w:r>
            <w:r>
              <w:t xml:space="preserve">there is a high probability of dying </w:t>
            </w:r>
          </w:p>
          <w:p w14:paraId="600947E7" w14:textId="77777777" w:rsidR="008D3A29" w:rsidRDefault="008D3A29" w:rsidP="008D3A29">
            <w:pPr>
              <w:pStyle w:val="ListParagraph"/>
              <w:numPr>
                <w:ilvl w:val="0"/>
                <w:numId w:val="3"/>
              </w:numPr>
              <w:ind w:left="256" w:hanging="256"/>
            </w:pPr>
            <w:r>
              <w:t>Benchmarks for “met need” based on locally defined threshold (usually from urban areas) for contextually appropriate comparisons (usually 1% to 2%)</w:t>
            </w:r>
          </w:p>
          <w:p w14:paraId="156826B5" w14:textId="4FA90F6C" w:rsidR="004304A9" w:rsidRDefault="008D3A29" w:rsidP="004304A9">
            <w:pPr>
              <w:pStyle w:val="ListParagraph"/>
              <w:numPr>
                <w:ilvl w:val="0"/>
                <w:numId w:val="3"/>
              </w:numPr>
              <w:ind w:left="256" w:hanging="256"/>
            </w:pPr>
            <w:r>
              <w:t>Data are collected from facilities performing major obstetric interventions</w:t>
            </w:r>
            <w:r w:rsidR="008E2C7C">
              <w:t xml:space="preserve"> (</w:t>
            </w:r>
            <w:r w:rsidR="008E2C7C">
              <w:t>a major advantage since one does not need to collect (or supervise the collection of) data in many facilities</w:t>
            </w:r>
            <w:r w:rsidR="008E2C7C">
              <w:t>)</w:t>
            </w:r>
            <w:r>
              <w:t xml:space="preserve">, including the type and indication of the intervention and the woman’s residence. </w:t>
            </w:r>
          </w:p>
          <w:p w14:paraId="44B6D0C1" w14:textId="77777777" w:rsidR="001C3AA5" w:rsidRDefault="001C3AA5" w:rsidP="008D3A29">
            <w:pPr>
              <w:pStyle w:val="ListParagraph"/>
              <w:numPr>
                <w:ilvl w:val="0"/>
                <w:numId w:val="3"/>
              </w:numPr>
              <w:ind w:left="256" w:hanging="256"/>
            </w:pPr>
            <w:r>
              <w:t>Data on types of surgical interventions may be of higher quality than data on complications</w:t>
            </w:r>
          </w:p>
          <w:p w14:paraId="347360D1" w14:textId="77777777" w:rsidR="008D3A29" w:rsidRDefault="008D3A29" w:rsidP="008D3A29">
            <w:pPr>
              <w:pStyle w:val="ListParagraph"/>
              <w:numPr>
                <w:ilvl w:val="0"/>
                <w:numId w:val="3"/>
              </w:numPr>
              <w:ind w:left="256" w:hanging="256"/>
            </w:pPr>
            <w:r>
              <w:t>Powerful indicator of inequalities in access to care</w:t>
            </w:r>
          </w:p>
          <w:p w14:paraId="4956108F" w14:textId="77777777" w:rsidR="001C27A8" w:rsidRDefault="008D3A29">
            <w:pPr>
              <w:pStyle w:val="ListParagraph"/>
              <w:numPr>
                <w:ilvl w:val="0"/>
                <w:numId w:val="3"/>
              </w:numPr>
              <w:ind w:left="256" w:hanging="256"/>
            </w:pPr>
            <w:r>
              <w:t>Analyses represent regional variation in the performance of the health system relative to what it should be able to achieve</w:t>
            </w:r>
          </w:p>
        </w:tc>
        <w:tc>
          <w:tcPr>
            <w:tcW w:w="5130" w:type="dxa"/>
          </w:tcPr>
          <w:p w14:paraId="05C6279A" w14:textId="4342DD9A" w:rsidR="008D3A29" w:rsidRDefault="008D3A29" w:rsidP="008D3A29">
            <w:pPr>
              <w:pStyle w:val="ListParagraph"/>
              <w:numPr>
                <w:ilvl w:val="1"/>
                <w:numId w:val="5"/>
              </w:numPr>
              <w:ind w:left="201" w:hanging="201"/>
            </w:pPr>
            <w:r>
              <w:t>Other conditions may be appropriate to include as “absolute maternal indication”</w:t>
            </w:r>
            <w:r w:rsidR="008E2C7C">
              <w:t>,</w:t>
            </w:r>
            <w:r>
              <w:t xml:space="preserve"> </w:t>
            </w:r>
            <w:r w:rsidR="008E2C7C">
              <w:t>e.g. eclampsia. However</w:t>
            </w:r>
            <w:r w:rsidR="008E2C7C">
              <w:t xml:space="preserve"> eclampsia</w:t>
            </w:r>
            <w:r w:rsidR="008E2C7C">
              <w:t xml:space="preserve"> was not included</w:t>
            </w:r>
            <w:r w:rsidR="008E2C7C">
              <w:t xml:space="preserve"> because the lethality is less than 30% (which is low compared to the lethality of the other selected indications), because surgery is not the first treatment (and we have no benchmark for surgical interventions for eclampsia), because the incidence varies a lot from country to country and within a country</w:t>
            </w:r>
            <w:r>
              <w:t xml:space="preserve"> </w:t>
            </w:r>
          </w:p>
          <w:p w14:paraId="03F1D739" w14:textId="6306B2B9" w:rsidR="008E2C7C" w:rsidRDefault="008D3A29" w:rsidP="008E2C7C">
            <w:pPr>
              <w:pStyle w:val="ListParagraph"/>
              <w:numPr>
                <w:ilvl w:val="1"/>
                <w:numId w:val="5"/>
              </w:numPr>
              <w:ind w:left="201" w:hanging="201"/>
            </w:pPr>
            <w:r>
              <w:t xml:space="preserve">The benchmark for “met need” may not be the same across all countries, making global comparisons difficult </w:t>
            </w:r>
            <w:r w:rsidR="008E2C7C">
              <w:rPr>
                <w:rStyle w:val="CommentReference"/>
              </w:rPr>
              <w:t/>
            </w:r>
            <w:r w:rsidR="008E2C7C">
              <w:t xml:space="preserve">This is however more consistent than one complication instead of a set as in the UON. The major threaten to the UON indicator is the epidemic of C-sections justified by surgeons in quite a number of cases as ‘obstructed </w:t>
            </w:r>
            <w:proofErr w:type="spellStart"/>
            <w:r w:rsidR="008E2C7C">
              <w:t>labour</w:t>
            </w:r>
            <w:proofErr w:type="spellEnd"/>
            <w:r w:rsidR="008E2C7C">
              <w:t xml:space="preserve">’ or ‘prolonged </w:t>
            </w:r>
            <w:proofErr w:type="spellStart"/>
            <w:r w:rsidR="008E2C7C">
              <w:t>labour</w:t>
            </w:r>
            <w:proofErr w:type="spellEnd"/>
            <w:r w:rsidR="008E2C7C">
              <w:t xml:space="preserve">’. It is of course impossible to verify afterwards since the </w:t>
            </w:r>
            <w:proofErr w:type="spellStart"/>
            <w:r w:rsidR="008E2C7C">
              <w:t>partograph</w:t>
            </w:r>
            <w:proofErr w:type="spellEnd"/>
            <w:r w:rsidR="008E2C7C">
              <w:t xml:space="preserve"> is usually not filled.</w:t>
            </w:r>
          </w:p>
          <w:p w14:paraId="33ACA368" w14:textId="4FBFF334" w:rsidR="008D3A29" w:rsidRDefault="008D3A29" w:rsidP="008D3A29">
            <w:pPr>
              <w:pStyle w:val="ListParagraph"/>
              <w:numPr>
                <w:ilvl w:val="1"/>
                <w:numId w:val="5"/>
              </w:numPr>
              <w:ind w:left="201" w:hanging="201"/>
            </w:pPr>
            <w:r>
              <w:t xml:space="preserve">Recording of absolute maternal indications are subject to </w:t>
            </w:r>
            <w:r w:rsidR="008E2C7C">
              <w:t>possible</w:t>
            </w:r>
            <w:r>
              <w:t xml:space="preserve"> recording biases</w:t>
            </w:r>
          </w:p>
          <w:p w14:paraId="01059D55" w14:textId="77777777" w:rsidR="001C27A8" w:rsidRDefault="001C27A8" w:rsidP="008D3A29">
            <w:pPr>
              <w:pStyle w:val="ListParagraph"/>
              <w:numPr>
                <w:ilvl w:val="1"/>
                <w:numId w:val="5"/>
              </w:numPr>
              <w:ind w:left="201" w:hanging="201"/>
            </w:pPr>
            <w:r>
              <w:t>No current data collection activity routinely collects this indicator</w:t>
            </w:r>
          </w:p>
          <w:p w14:paraId="758BE706" w14:textId="7FDDB2E8" w:rsidR="008D3A29" w:rsidRDefault="008E2C7C" w:rsidP="007D27B9">
            <w:pPr>
              <w:pStyle w:val="ListParagraph"/>
              <w:numPr>
                <w:ilvl w:val="1"/>
                <w:numId w:val="5"/>
              </w:numPr>
              <w:ind w:left="201" w:hanging="201"/>
            </w:pPr>
            <w:r>
              <w:t>Access to the private sector is not easy and to make the indicator meaningful, one needs to collect information in all the fa</w:t>
            </w:r>
            <w:r>
              <w:t>cilities performing major surgi</w:t>
            </w:r>
            <w:r>
              <w:t>cal interventions</w:t>
            </w:r>
          </w:p>
        </w:tc>
      </w:tr>
    </w:tbl>
    <w:p w14:paraId="03F96F71" w14:textId="1CAF1DC9" w:rsidR="00FD596B" w:rsidRDefault="00FD596B"/>
    <w:p w14:paraId="10EE2FDE" w14:textId="77777777" w:rsidR="00FD596B" w:rsidRDefault="00FD596B">
      <w:r>
        <w:br w:type="column"/>
      </w:r>
    </w:p>
    <w:tbl>
      <w:tblPr>
        <w:tblStyle w:val="TableGrid"/>
        <w:tblW w:w="13585" w:type="dxa"/>
        <w:tblLook w:val="04A0" w:firstRow="1" w:lastRow="0" w:firstColumn="1" w:lastColumn="0" w:noHBand="0" w:noVBand="1"/>
      </w:tblPr>
      <w:tblGrid>
        <w:gridCol w:w="3415"/>
        <w:gridCol w:w="5040"/>
        <w:gridCol w:w="5130"/>
      </w:tblGrid>
      <w:tr w:rsidR="00FD596B" w14:paraId="235EB95A" w14:textId="77777777" w:rsidTr="00FD596B">
        <w:tc>
          <w:tcPr>
            <w:tcW w:w="3415" w:type="dxa"/>
            <w:shd w:val="clear" w:color="auto" w:fill="E7E6E6" w:themeFill="background2"/>
          </w:tcPr>
          <w:p w14:paraId="25B6AD5F" w14:textId="7D0C32DB" w:rsidR="00FD596B" w:rsidRPr="008D3A29" w:rsidRDefault="00FD596B" w:rsidP="007D27B9">
            <w:pPr>
              <w:rPr>
                <w:b/>
              </w:rPr>
            </w:pPr>
            <w:r w:rsidRPr="008D3A29">
              <w:rPr>
                <w:b/>
              </w:rPr>
              <w:t>Indicator</w:t>
            </w:r>
          </w:p>
        </w:tc>
        <w:tc>
          <w:tcPr>
            <w:tcW w:w="5040" w:type="dxa"/>
            <w:shd w:val="clear" w:color="auto" w:fill="E7E6E6" w:themeFill="background2"/>
          </w:tcPr>
          <w:p w14:paraId="6C25EC0D" w14:textId="5808081F" w:rsidR="00FD596B" w:rsidRDefault="00FD596B" w:rsidP="00FD596B">
            <w:pPr>
              <w:pStyle w:val="ListParagraph"/>
              <w:ind w:left="256"/>
            </w:pPr>
            <w:r w:rsidRPr="008D3A29">
              <w:rPr>
                <w:b/>
              </w:rPr>
              <w:t>Advantages</w:t>
            </w:r>
          </w:p>
        </w:tc>
        <w:tc>
          <w:tcPr>
            <w:tcW w:w="5130" w:type="dxa"/>
            <w:shd w:val="clear" w:color="auto" w:fill="E7E6E6" w:themeFill="background2"/>
          </w:tcPr>
          <w:p w14:paraId="05DDA710" w14:textId="472C842C" w:rsidR="00FD596B" w:rsidRDefault="00FD596B" w:rsidP="00FD596B">
            <w:pPr>
              <w:pStyle w:val="ListParagraph"/>
              <w:ind w:left="201"/>
            </w:pPr>
            <w:r w:rsidRPr="008D3A29">
              <w:rPr>
                <w:b/>
              </w:rPr>
              <w:t>Disadvantages</w:t>
            </w:r>
          </w:p>
        </w:tc>
      </w:tr>
      <w:tr w:rsidR="00FD596B" w14:paraId="4320C1B6" w14:textId="77777777" w:rsidTr="004304A9">
        <w:tc>
          <w:tcPr>
            <w:tcW w:w="3415" w:type="dxa"/>
          </w:tcPr>
          <w:p w14:paraId="6B92DB13" w14:textId="77777777" w:rsidR="00FD596B" w:rsidRDefault="00FD596B" w:rsidP="007D27B9">
            <w:r w:rsidRPr="008D3A29">
              <w:rPr>
                <w:b/>
              </w:rPr>
              <w:t xml:space="preserve">Met Need for </w:t>
            </w:r>
            <w:proofErr w:type="spellStart"/>
            <w:r w:rsidRPr="008D3A29">
              <w:rPr>
                <w:b/>
              </w:rPr>
              <w:t>EmOC</w:t>
            </w:r>
            <w:proofErr w:type="spellEnd"/>
            <w:r>
              <w:t xml:space="preserve"> (WHO/</w:t>
            </w:r>
            <w:proofErr w:type="spellStart"/>
            <w:r>
              <w:t>Unicef</w:t>
            </w:r>
            <w:proofErr w:type="spellEnd"/>
            <w:r>
              <w:t>/UNFPA/AMDD)</w:t>
            </w:r>
          </w:p>
          <w:p w14:paraId="7BEB59A4" w14:textId="77777777" w:rsidR="00FD596B" w:rsidRDefault="00FD596B" w:rsidP="007D27B9"/>
          <w:p w14:paraId="0EDADE98" w14:textId="77777777" w:rsidR="00FD596B" w:rsidRPr="002D482B" w:rsidRDefault="00FD596B" w:rsidP="007D27B9">
            <w:pPr>
              <w:rPr>
                <w:i/>
              </w:rPr>
            </w:pPr>
            <w:r w:rsidRPr="002D482B">
              <w:rPr>
                <w:rFonts w:ascii="Arial" w:hAnsi="Arial" w:cs="Arial"/>
                <w:i/>
                <w:color w:val="000000"/>
                <w:sz w:val="20"/>
                <w:szCs w:val="20"/>
                <w:shd w:val="clear" w:color="auto" w:fill="FFFFFF"/>
              </w:rPr>
              <w:t xml:space="preserve">Proportion of women treated for direct obstetric complications at </w:t>
            </w:r>
            <w:r>
              <w:rPr>
                <w:rFonts w:ascii="Arial" w:hAnsi="Arial" w:cs="Arial"/>
                <w:i/>
                <w:color w:val="000000"/>
                <w:sz w:val="20"/>
                <w:szCs w:val="20"/>
                <w:shd w:val="clear" w:color="auto" w:fill="FFFFFF"/>
              </w:rPr>
              <w:t xml:space="preserve">all facilities or at </w:t>
            </w:r>
            <w:proofErr w:type="spellStart"/>
            <w:r w:rsidRPr="002D482B">
              <w:rPr>
                <w:rFonts w:ascii="Arial" w:hAnsi="Arial" w:cs="Arial"/>
                <w:i/>
                <w:color w:val="000000"/>
                <w:sz w:val="20"/>
                <w:szCs w:val="20"/>
                <w:shd w:val="clear" w:color="auto" w:fill="FFFFFF"/>
              </w:rPr>
              <w:t>EmOC</w:t>
            </w:r>
            <w:proofErr w:type="spellEnd"/>
            <w:r w:rsidRPr="002D482B">
              <w:rPr>
                <w:rFonts w:ascii="Arial" w:hAnsi="Arial" w:cs="Arial"/>
                <w:i/>
                <w:color w:val="000000"/>
                <w:sz w:val="20"/>
                <w:szCs w:val="20"/>
                <w:shd w:val="clear" w:color="auto" w:fill="FFFFFF"/>
              </w:rPr>
              <w:t xml:space="preserve"> facilities based on estimated number of women with obstetric complications (15%)  within a specified time period </w:t>
            </w:r>
          </w:p>
        </w:tc>
        <w:tc>
          <w:tcPr>
            <w:tcW w:w="5040" w:type="dxa"/>
          </w:tcPr>
          <w:p w14:paraId="7D9A23FD" w14:textId="34C8705D" w:rsidR="00FD596B" w:rsidRDefault="00FD596B" w:rsidP="00FD596B">
            <w:pPr>
              <w:pStyle w:val="ListParagraph"/>
              <w:numPr>
                <w:ilvl w:val="0"/>
                <w:numId w:val="8"/>
              </w:numPr>
              <w:ind w:left="256" w:hanging="256"/>
            </w:pPr>
            <w:r>
              <w:t>Direct obstetric complications include: hemorrhage (APH + PPH), prolonged/obstructed labor (</w:t>
            </w:r>
            <w:r>
              <w:t>as in the UON indicator: no strong reliability, depends much on the surgeon attitude… and availability</w:t>
            </w:r>
            <w:r>
              <w:t>), postpartum sepsis (</w:t>
            </w:r>
            <w:r>
              <w:t>It is in many cases iatrogenic and thus should be reduced to 0</w:t>
            </w:r>
            <w:r>
              <w:t>), severe complications of abortion (</w:t>
            </w:r>
            <w:r>
              <w:rPr>
                <w:rStyle w:val="CommentReference"/>
              </w:rPr>
              <w:t/>
            </w:r>
            <w:r>
              <w:t>It includes unsafe abortions</w:t>
            </w:r>
            <w:r>
              <w:t xml:space="preserve">, </w:t>
            </w:r>
            <w:r>
              <w:t>the main ca</w:t>
            </w:r>
            <w:bookmarkStart w:id="0" w:name="_GoBack"/>
            <w:bookmarkEnd w:id="0"/>
            <w:r>
              <w:t>use of severe complications of abortion. Again, this cause should be reduced to 0</w:t>
            </w:r>
            <w:r>
              <w:t>), severe pre-eclampsia/eclampsia, ectopic pregnancy, and ruptured uterus.</w:t>
            </w:r>
          </w:p>
          <w:p w14:paraId="1D6398A6" w14:textId="6E12210C" w:rsidR="00FD596B" w:rsidRDefault="00FD596B" w:rsidP="00FD596B">
            <w:pPr>
              <w:pStyle w:val="ListParagraph"/>
              <w:numPr>
                <w:ilvl w:val="0"/>
                <w:numId w:val="8"/>
              </w:numPr>
              <w:ind w:left="256" w:hanging="256"/>
            </w:pPr>
            <w:r>
              <w:t>Able to capture numerator from facility records (</w:t>
            </w:r>
            <w:r>
              <w:t>Including all the peripheral maternities in which the reliability of th</w:t>
            </w:r>
            <w:r>
              <w:t>e information is not guaranteed)</w:t>
            </w:r>
          </w:p>
          <w:p w14:paraId="10E3D5F9" w14:textId="77777777" w:rsidR="00FD596B" w:rsidRDefault="00FD596B" w:rsidP="008D3A29">
            <w:pPr>
              <w:pStyle w:val="ListParagraph"/>
              <w:numPr>
                <w:ilvl w:val="0"/>
                <w:numId w:val="8"/>
              </w:numPr>
              <w:ind w:left="256" w:hanging="256"/>
            </w:pPr>
            <w:r>
              <w:t xml:space="preserve">Indicator allows decision makers to gauge the level of use of </w:t>
            </w:r>
            <w:proofErr w:type="spellStart"/>
            <w:r>
              <w:t>EmOC</w:t>
            </w:r>
            <w:proofErr w:type="spellEnd"/>
            <w:r>
              <w:t xml:space="preserve"> services by women experiencing a complication</w:t>
            </w:r>
          </w:p>
          <w:p w14:paraId="0F9477BE" w14:textId="3293F4C8" w:rsidR="00FD596B" w:rsidRDefault="00FD596B">
            <w:pPr>
              <w:pStyle w:val="ListParagraph"/>
              <w:numPr>
                <w:ilvl w:val="0"/>
                <w:numId w:val="8"/>
              </w:numPr>
              <w:ind w:left="256" w:hanging="256"/>
            </w:pPr>
            <w:r>
              <w:t>Indicator allows for a sub-analysis of what level of care treatment is provided, i.e. health centers or hospitals, private (where it is often difficult to obtain information) or public sector</w:t>
            </w:r>
          </w:p>
          <w:p w14:paraId="4DC27609" w14:textId="77777777" w:rsidR="00FD596B" w:rsidRDefault="00FD596B">
            <w:pPr>
              <w:pStyle w:val="ListParagraph"/>
              <w:numPr>
                <w:ilvl w:val="0"/>
                <w:numId w:val="8"/>
              </w:numPr>
              <w:ind w:left="256" w:hanging="256"/>
            </w:pPr>
            <w:r>
              <w:t>Indicator can be calculated with or without abortions to show the magnitude of resources used to treat abortion complications</w:t>
            </w:r>
          </w:p>
          <w:p w14:paraId="38371215" w14:textId="77777777" w:rsidR="00FD596B" w:rsidRDefault="00FD596B">
            <w:pPr>
              <w:pStyle w:val="ListParagraph"/>
              <w:numPr>
                <w:ilvl w:val="0"/>
                <w:numId w:val="8"/>
              </w:numPr>
              <w:ind w:left="256" w:hanging="256"/>
            </w:pPr>
            <w:r>
              <w:t xml:space="preserve">Commonly collected in </w:t>
            </w:r>
            <w:proofErr w:type="spellStart"/>
            <w:r>
              <w:t>EmONC</w:t>
            </w:r>
            <w:proofErr w:type="spellEnd"/>
            <w:r>
              <w:t xml:space="preserve"> assessments.</w:t>
            </w:r>
          </w:p>
          <w:p w14:paraId="33BD8F2A" w14:textId="7D6A26A3" w:rsidR="00FD596B" w:rsidRDefault="00FD596B" w:rsidP="004304A9">
            <w:pPr>
              <w:pStyle w:val="ListParagraph"/>
              <w:numPr>
                <w:ilvl w:val="0"/>
                <w:numId w:val="8"/>
              </w:numPr>
              <w:ind w:left="256" w:hanging="256"/>
            </w:pPr>
            <w:r>
              <w:t>Analyses represent regional variation in the performance of the health system</w:t>
            </w:r>
          </w:p>
        </w:tc>
        <w:tc>
          <w:tcPr>
            <w:tcW w:w="5130" w:type="dxa"/>
          </w:tcPr>
          <w:p w14:paraId="0A2A0871" w14:textId="6665A1CF" w:rsidR="00FD596B" w:rsidRDefault="00FD596B" w:rsidP="008D3A29">
            <w:pPr>
              <w:pStyle w:val="ListParagraph"/>
              <w:numPr>
                <w:ilvl w:val="0"/>
                <w:numId w:val="9"/>
              </w:numPr>
              <w:ind w:left="151" w:hanging="151"/>
            </w:pPr>
            <w:r>
              <w:t xml:space="preserve">Denominator based on still not verified assumption that 15% of women will experience severe obstetric complication </w:t>
            </w:r>
          </w:p>
          <w:p w14:paraId="099283C9" w14:textId="77777777" w:rsidR="00FD596B" w:rsidRDefault="00FD596B" w:rsidP="008D3A29">
            <w:pPr>
              <w:pStyle w:val="ListParagraph"/>
              <w:numPr>
                <w:ilvl w:val="0"/>
                <w:numId w:val="9"/>
              </w:numPr>
              <w:ind w:left="151" w:hanging="151"/>
            </w:pPr>
            <w:r>
              <w:t>Recording of complications are subject to numerous recording biases</w:t>
            </w:r>
          </w:p>
          <w:p w14:paraId="54D67A5A" w14:textId="77777777" w:rsidR="00FD596B" w:rsidRDefault="00FD596B">
            <w:pPr>
              <w:pStyle w:val="ListParagraph"/>
              <w:numPr>
                <w:ilvl w:val="0"/>
                <w:numId w:val="9"/>
              </w:numPr>
              <w:ind w:left="151" w:hanging="151"/>
            </w:pPr>
            <w:r>
              <w:t xml:space="preserve">Indicator sensitive to number of abortions included in the numerator  </w:t>
            </w:r>
          </w:p>
        </w:tc>
      </w:tr>
    </w:tbl>
    <w:p w14:paraId="4E8800B4" w14:textId="77777777" w:rsidR="008D3A29" w:rsidRDefault="008D3A29" w:rsidP="004304A9"/>
    <w:sectPr w:rsidR="008D3A29" w:rsidSect="004304A9">
      <w:head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2C7D0B" w14:textId="77777777" w:rsidR="00F919FF" w:rsidRDefault="00F919FF" w:rsidP="008D3A29">
      <w:pPr>
        <w:spacing w:after="0" w:line="240" w:lineRule="auto"/>
      </w:pPr>
      <w:r>
        <w:separator/>
      </w:r>
    </w:p>
  </w:endnote>
  <w:endnote w:type="continuationSeparator" w:id="0">
    <w:p w14:paraId="467EC917" w14:textId="77777777" w:rsidR="00F919FF" w:rsidRDefault="00F919FF" w:rsidP="008D3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BA5AD" w14:textId="77777777" w:rsidR="00F919FF" w:rsidRDefault="00F919FF" w:rsidP="008D3A29">
      <w:pPr>
        <w:spacing w:after="0" w:line="240" w:lineRule="auto"/>
      </w:pPr>
      <w:r>
        <w:separator/>
      </w:r>
    </w:p>
  </w:footnote>
  <w:footnote w:type="continuationSeparator" w:id="0">
    <w:p w14:paraId="01AB26FB" w14:textId="77777777" w:rsidR="00F919FF" w:rsidRDefault="00F919FF" w:rsidP="008D3A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C11247" w14:textId="44B5F209" w:rsidR="008D3A29" w:rsidRDefault="004304A9">
    <w:pPr>
      <w:pStyle w:val="Header"/>
    </w:pPr>
    <w:r>
      <w:t>9</w:t>
    </w:r>
    <w:r w:rsidR="008D3A29">
      <w:t xml:space="preserve"> September 2015</w:t>
    </w:r>
  </w:p>
  <w:p w14:paraId="13E6ECBC" w14:textId="77777777" w:rsidR="008D3A29" w:rsidRDefault="008D3A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A30B4"/>
    <w:multiLevelType w:val="hybridMultilevel"/>
    <w:tmpl w:val="545A66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71840"/>
    <w:multiLevelType w:val="hybridMultilevel"/>
    <w:tmpl w:val="09543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3C33D2"/>
    <w:multiLevelType w:val="hybridMultilevel"/>
    <w:tmpl w:val="FEB06BA0"/>
    <w:lvl w:ilvl="0" w:tplc="6DFA879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BE64DB"/>
    <w:multiLevelType w:val="hybridMultilevel"/>
    <w:tmpl w:val="51467348"/>
    <w:lvl w:ilvl="0" w:tplc="04090001">
      <w:start w:val="1"/>
      <w:numFmt w:val="bullet"/>
      <w:lvlText w:val=""/>
      <w:lvlJc w:val="left"/>
      <w:pPr>
        <w:ind w:left="1080" w:hanging="360"/>
      </w:pPr>
      <w:rPr>
        <w:rFonts w:ascii="Symbol" w:hAnsi="Symbol" w:hint="default"/>
      </w:rPr>
    </w:lvl>
    <w:lvl w:ilvl="1" w:tplc="045A699E">
      <w:numFmt w:val="bullet"/>
      <w:lvlText w:val="-"/>
      <w:lvlJc w:val="left"/>
      <w:pPr>
        <w:ind w:left="1800" w:hanging="360"/>
      </w:pPr>
      <w:rPr>
        <w:rFonts w:ascii="Calibri" w:eastAsiaTheme="minorHAnsi" w:hAnsi="Calibri" w:cstheme="minorBid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BDA7BE9"/>
    <w:multiLevelType w:val="hybridMultilevel"/>
    <w:tmpl w:val="F7806D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32427E7"/>
    <w:multiLevelType w:val="hybridMultilevel"/>
    <w:tmpl w:val="ED5C64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9244BBF"/>
    <w:multiLevelType w:val="hybridMultilevel"/>
    <w:tmpl w:val="4F12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57215C"/>
    <w:multiLevelType w:val="hybridMultilevel"/>
    <w:tmpl w:val="E93C4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6E556A"/>
    <w:multiLevelType w:val="hybridMultilevel"/>
    <w:tmpl w:val="27E25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8"/>
  </w:num>
  <w:num w:numId="5">
    <w:abstractNumId w:val="0"/>
  </w:num>
  <w:num w:numId="6">
    <w:abstractNumId w:val="1"/>
  </w:num>
  <w:num w:numId="7">
    <w:abstractNumId w:val="5"/>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A29"/>
    <w:rsid w:val="00046F70"/>
    <w:rsid w:val="000C4FC0"/>
    <w:rsid w:val="000D011E"/>
    <w:rsid w:val="00123032"/>
    <w:rsid w:val="00140E10"/>
    <w:rsid w:val="001C27A8"/>
    <w:rsid w:val="001C3AA5"/>
    <w:rsid w:val="004304A9"/>
    <w:rsid w:val="004E44E9"/>
    <w:rsid w:val="00565691"/>
    <w:rsid w:val="00724435"/>
    <w:rsid w:val="007773B5"/>
    <w:rsid w:val="008D3A29"/>
    <w:rsid w:val="008E2C7C"/>
    <w:rsid w:val="00A822D2"/>
    <w:rsid w:val="00F919FF"/>
    <w:rsid w:val="00FA3672"/>
    <w:rsid w:val="00FD5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5B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A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3A29"/>
    <w:pPr>
      <w:ind w:left="720"/>
      <w:contextualSpacing/>
    </w:pPr>
  </w:style>
  <w:style w:type="paragraph" w:styleId="Header">
    <w:name w:val="header"/>
    <w:basedOn w:val="Normal"/>
    <w:link w:val="HeaderChar"/>
    <w:uiPriority w:val="99"/>
    <w:unhideWhenUsed/>
    <w:rsid w:val="008D3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A29"/>
  </w:style>
  <w:style w:type="paragraph" w:styleId="Footer">
    <w:name w:val="footer"/>
    <w:basedOn w:val="Normal"/>
    <w:link w:val="FooterChar"/>
    <w:uiPriority w:val="99"/>
    <w:unhideWhenUsed/>
    <w:rsid w:val="008D3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A29"/>
  </w:style>
  <w:style w:type="character" w:styleId="CommentReference">
    <w:name w:val="annotation reference"/>
    <w:basedOn w:val="DefaultParagraphFont"/>
    <w:uiPriority w:val="99"/>
    <w:semiHidden/>
    <w:unhideWhenUsed/>
    <w:rsid w:val="001C27A8"/>
    <w:rPr>
      <w:sz w:val="16"/>
      <w:szCs w:val="16"/>
    </w:rPr>
  </w:style>
  <w:style w:type="paragraph" w:styleId="CommentText">
    <w:name w:val="annotation text"/>
    <w:basedOn w:val="Normal"/>
    <w:link w:val="CommentTextChar"/>
    <w:uiPriority w:val="99"/>
    <w:semiHidden/>
    <w:unhideWhenUsed/>
    <w:rsid w:val="001C27A8"/>
    <w:pPr>
      <w:spacing w:line="240" w:lineRule="auto"/>
    </w:pPr>
    <w:rPr>
      <w:sz w:val="20"/>
      <w:szCs w:val="20"/>
    </w:rPr>
  </w:style>
  <w:style w:type="character" w:customStyle="1" w:styleId="CommentTextChar">
    <w:name w:val="Comment Text Char"/>
    <w:basedOn w:val="DefaultParagraphFont"/>
    <w:link w:val="CommentText"/>
    <w:uiPriority w:val="99"/>
    <w:semiHidden/>
    <w:rsid w:val="001C27A8"/>
    <w:rPr>
      <w:sz w:val="20"/>
      <w:szCs w:val="20"/>
    </w:rPr>
  </w:style>
  <w:style w:type="paragraph" w:styleId="CommentSubject">
    <w:name w:val="annotation subject"/>
    <w:basedOn w:val="CommentText"/>
    <w:next w:val="CommentText"/>
    <w:link w:val="CommentSubjectChar"/>
    <w:uiPriority w:val="99"/>
    <w:semiHidden/>
    <w:unhideWhenUsed/>
    <w:rsid w:val="001C27A8"/>
    <w:rPr>
      <w:b/>
      <w:bCs/>
    </w:rPr>
  </w:style>
  <w:style w:type="character" w:customStyle="1" w:styleId="CommentSubjectChar">
    <w:name w:val="Comment Subject Char"/>
    <w:basedOn w:val="CommentTextChar"/>
    <w:link w:val="CommentSubject"/>
    <w:uiPriority w:val="99"/>
    <w:semiHidden/>
    <w:rsid w:val="001C27A8"/>
    <w:rPr>
      <w:b/>
      <w:bCs/>
      <w:sz w:val="20"/>
      <w:szCs w:val="20"/>
    </w:rPr>
  </w:style>
  <w:style w:type="paragraph" w:styleId="BalloonText">
    <w:name w:val="Balloon Text"/>
    <w:basedOn w:val="Normal"/>
    <w:link w:val="BalloonTextChar"/>
    <w:uiPriority w:val="99"/>
    <w:semiHidden/>
    <w:unhideWhenUsed/>
    <w:rsid w:val="001C27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7A8"/>
    <w:rPr>
      <w:rFonts w:ascii="Segoe UI" w:hAnsi="Segoe UI" w:cs="Segoe UI"/>
      <w:sz w:val="18"/>
      <w:szCs w:val="18"/>
    </w:rPr>
  </w:style>
  <w:style w:type="paragraph" w:styleId="Revision">
    <w:name w:val="Revision"/>
    <w:hidden/>
    <w:uiPriority w:val="99"/>
    <w:semiHidden/>
    <w:rsid w:val="00A822D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A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3A29"/>
    <w:pPr>
      <w:ind w:left="720"/>
      <w:contextualSpacing/>
    </w:pPr>
  </w:style>
  <w:style w:type="paragraph" w:styleId="Header">
    <w:name w:val="header"/>
    <w:basedOn w:val="Normal"/>
    <w:link w:val="HeaderChar"/>
    <w:uiPriority w:val="99"/>
    <w:unhideWhenUsed/>
    <w:rsid w:val="008D3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A29"/>
  </w:style>
  <w:style w:type="paragraph" w:styleId="Footer">
    <w:name w:val="footer"/>
    <w:basedOn w:val="Normal"/>
    <w:link w:val="FooterChar"/>
    <w:uiPriority w:val="99"/>
    <w:unhideWhenUsed/>
    <w:rsid w:val="008D3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A29"/>
  </w:style>
  <w:style w:type="character" w:styleId="CommentReference">
    <w:name w:val="annotation reference"/>
    <w:basedOn w:val="DefaultParagraphFont"/>
    <w:uiPriority w:val="99"/>
    <w:semiHidden/>
    <w:unhideWhenUsed/>
    <w:rsid w:val="001C27A8"/>
    <w:rPr>
      <w:sz w:val="16"/>
      <w:szCs w:val="16"/>
    </w:rPr>
  </w:style>
  <w:style w:type="paragraph" w:styleId="CommentText">
    <w:name w:val="annotation text"/>
    <w:basedOn w:val="Normal"/>
    <w:link w:val="CommentTextChar"/>
    <w:uiPriority w:val="99"/>
    <w:semiHidden/>
    <w:unhideWhenUsed/>
    <w:rsid w:val="001C27A8"/>
    <w:pPr>
      <w:spacing w:line="240" w:lineRule="auto"/>
    </w:pPr>
    <w:rPr>
      <w:sz w:val="20"/>
      <w:szCs w:val="20"/>
    </w:rPr>
  </w:style>
  <w:style w:type="character" w:customStyle="1" w:styleId="CommentTextChar">
    <w:name w:val="Comment Text Char"/>
    <w:basedOn w:val="DefaultParagraphFont"/>
    <w:link w:val="CommentText"/>
    <w:uiPriority w:val="99"/>
    <w:semiHidden/>
    <w:rsid w:val="001C27A8"/>
    <w:rPr>
      <w:sz w:val="20"/>
      <w:szCs w:val="20"/>
    </w:rPr>
  </w:style>
  <w:style w:type="paragraph" w:styleId="CommentSubject">
    <w:name w:val="annotation subject"/>
    <w:basedOn w:val="CommentText"/>
    <w:next w:val="CommentText"/>
    <w:link w:val="CommentSubjectChar"/>
    <w:uiPriority w:val="99"/>
    <w:semiHidden/>
    <w:unhideWhenUsed/>
    <w:rsid w:val="001C27A8"/>
    <w:rPr>
      <w:b/>
      <w:bCs/>
    </w:rPr>
  </w:style>
  <w:style w:type="character" w:customStyle="1" w:styleId="CommentSubjectChar">
    <w:name w:val="Comment Subject Char"/>
    <w:basedOn w:val="CommentTextChar"/>
    <w:link w:val="CommentSubject"/>
    <w:uiPriority w:val="99"/>
    <w:semiHidden/>
    <w:rsid w:val="001C27A8"/>
    <w:rPr>
      <w:b/>
      <w:bCs/>
      <w:sz w:val="20"/>
      <w:szCs w:val="20"/>
    </w:rPr>
  </w:style>
  <w:style w:type="paragraph" w:styleId="BalloonText">
    <w:name w:val="Balloon Text"/>
    <w:basedOn w:val="Normal"/>
    <w:link w:val="BalloonTextChar"/>
    <w:uiPriority w:val="99"/>
    <w:semiHidden/>
    <w:unhideWhenUsed/>
    <w:rsid w:val="001C27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7A8"/>
    <w:rPr>
      <w:rFonts w:ascii="Segoe UI" w:hAnsi="Segoe UI" w:cs="Segoe UI"/>
      <w:sz w:val="18"/>
      <w:szCs w:val="18"/>
    </w:rPr>
  </w:style>
  <w:style w:type="paragraph" w:styleId="Revision">
    <w:name w:val="Revision"/>
    <w:hidden/>
    <w:uiPriority w:val="99"/>
    <w:semiHidden/>
    <w:rsid w:val="00A822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ITG</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ghfp</dc:creator>
  <cp:lastModifiedBy>Vincent De Brouwere</cp:lastModifiedBy>
  <cp:revision>3</cp:revision>
  <cp:lastPrinted>2015-09-10T12:09:00Z</cp:lastPrinted>
  <dcterms:created xsi:type="dcterms:W3CDTF">2016-03-11T10:01:00Z</dcterms:created>
  <dcterms:modified xsi:type="dcterms:W3CDTF">2016-03-11T10:04:00Z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